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D1B02" w:rsidRDefault="00000000">
      <w:pPr>
        <w:spacing w:after="100"/>
        <w:jc w:val="center"/>
      </w:pPr>
      <w:r>
        <w:rPr>
          <w:b/>
          <w:bCs/>
          <w:color w:val="2E5090"/>
          <w:sz w:val="36"/>
          <w:szCs w:val="36"/>
        </w:rPr>
        <w:t>WAYS OF EXCELLENCE LLC</w:t>
      </w:r>
    </w:p>
    <w:p w:rsidR="000D1B02" w:rsidRDefault="00000000">
      <w:pPr>
        <w:spacing w:after="180"/>
        <w:jc w:val="center"/>
      </w:pPr>
      <w:r>
        <w:rPr>
          <w:b/>
          <w:bCs/>
          <w:color w:val="4A4A4A"/>
          <w:sz w:val="24"/>
          <w:szCs w:val="24"/>
        </w:rPr>
        <w:t>Organizational Effectiveness &amp; Change Leadership Consulting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039"/>
        <w:gridCol w:w="5039"/>
      </w:tblGrid>
      <w:tr w:rsidR="000D1B02">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shd w:val="clear" w:color="auto" w:fill="E8F0F7"/>
            <w:tcMar>
              <w:top w:w="120" w:type="dxa"/>
              <w:left w:w="160" w:type="dxa"/>
              <w:bottom w:w="120" w:type="dxa"/>
              <w:right w:w="160" w:type="dxa"/>
            </w:tcMar>
          </w:tcPr>
          <w:p w:rsidR="000D1B02" w:rsidRPr="003A1A15" w:rsidRDefault="00000000" w:rsidP="003A1A15">
            <w:pPr>
              <w:rPr>
                <w:sz w:val="20"/>
                <w:szCs w:val="20"/>
              </w:rPr>
            </w:pPr>
            <w:r w:rsidRPr="003A1A15">
              <w:rPr>
                <w:b/>
                <w:bCs/>
                <w:sz w:val="20"/>
                <w:szCs w:val="20"/>
              </w:rPr>
              <w:t xml:space="preserve">Business Owner: </w:t>
            </w:r>
            <w:r w:rsidRPr="003A1A15">
              <w:rPr>
                <w:sz w:val="20"/>
                <w:szCs w:val="20"/>
              </w:rPr>
              <w:t>Yinka Adegbenle, MBA, PMI-PMP</w:t>
            </w:r>
          </w:p>
          <w:p w:rsidR="000D1B02" w:rsidRPr="003A1A15" w:rsidRDefault="00000000">
            <w:pPr>
              <w:spacing w:before="80"/>
              <w:rPr>
                <w:sz w:val="20"/>
                <w:szCs w:val="20"/>
              </w:rPr>
            </w:pPr>
            <w:r w:rsidRPr="003A1A15">
              <w:rPr>
                <w:b/>
                <w:bCs/>
                <w:sz w:val="20"/>
                <w:szCs w:val="20"/>
              </w:rPr>
              <w:t xml:space="preserve">CAGE Code: </w:t>
            </w:r>
            <w:r w:rsidRPr="003A1A15">
              <w:rPr>
                <w:sz w:val="20"/>
                <w:szCs w:val="20"/>
              </w:rPr>
              <w:t>95TF1</w:t>
            </w:r>
          </w:p>
          <w:p w:rsidR="000D1B02" w:rsidRPr="003A1A15" w:rsidRDefault="00000000">
            <w:pPr>
              <w:spacing w:before="80"/>
              <w:rPr>
                <w:sz w:val="20"/>
                <w:szCs w:val="20"/>
              </w:rPr>
            </w:pPr>
            <w:r w:rsidRPr="003A1A15">
              <w:rPr>
                <w:b/>
                <w:bCs/>
                <w:sz w:val="20"/>
                <w:szCs w:val="20"/>
              </w:rPr>
              <w:t xml:space="preserve">M/WBE Certification: </w:t>
            </w:r>
            <w:r w:rsidRPr="003A1A15">
              <w:rPr>
                <w:sz w:val="20"/>
                <w:szCs w:val="20"/>
              </w:rPr>
              <w:t>NYC #MWCERT2025-816</w:t>
            </w:r>
          </w:p>
          <w:p w:rsidR="000D1B02" w:rsidRDefault="00000000">
            <w:pPr>
              <w:spacing w:before="80"/>
            </w:pPr>
            <w:r w:rsidRPr="003A1A15">
              <w:rPr>
                <w:b/>
                <w:bCs/>
                <w:sz w:val="20"/>
                <w:szCs w:val="20"/>
              </w:rPr>
              <w:t xml:space="preserve">Certification Valid: </w:t>
            </w:r>
            <w:r w:rsidRPr="003A1A15">
              <w:rPr>
                <w:sz w:val="20"/>
                <w:szCs w:val="20"/>
              </w:rPr>
              <w:t>Through 2029</w:t>
            </w:r>
          </w:p>
        </w:tc>
        <w:tc>
          <w:tcPr>
            <w:tcW w:w="4680" w:type="dxa"/>
            <w:tcBorders>
              <w:top w:val="single" w:sz="1" w:space="0" w:color="CCCCCC"/>
              <w:left w:val="single" w:sz="1" w:space="0" w:color="CCCCCC"/>
              <w:bottom w:val="single" w:sz="1" w:space="0" w:color="CCCCCC"/>
              <w:right w:val="single" w:sz="1" w:space="0" w:color="CCCCCC"/>
            </w:tcBorders>
            <w:shd w:val="clear" w:color="auto" w:fill="E8F0F7"/>
            <w:tcMar>
              <w:top w:w="120" w:type="dxa"/>
              <w:left w:w="160" w:type="dxa"/>
              <w:bottom w:w="120" w:type="dxa"/>
              <w:right w:w="160" w:type="dxa"/>
            </w:tcMar>
          </w:tcPr>
          <w:p w:rsidR="000D1B02" w:rsidRPr="003A1A15" w:rsidRDefault="00000000">
            <w:pPr>
              <w:rPr>
                <w:sz w:val="20"/>
                <w:szCs w:val="20"/>
              </w:rPr>
            </w:pPr>
            <w:r w:rsidRPr="003A1A15">
              <w:rPr>
                <w:b/>
                <w:bCs/>
                <w:sz w:val="20"/>
                <w:szCs w:val="20"/>
              </w:rPr>
              <w:t xml:space="preserve">Location: </w:t>
            </w:r>
            <w:r w:rsidRPr="003A1A15">
              <w:rPr>
                <w:sz w:val="20"/>
                <w:szCs w:val="20"/>
              </w:rPr>
              <w:t>Baldwin, New York</w:t>
            </w:r>
          </w:p>
          <w:p w:rsidR="000D1B02" w:rsidRPr="003A1A15" w:rsidRDefault="00000000">
            <w:pPr>
              <w:spacing w:before="80"/>
              <w:rPr>
                <w:sz w:val="20"/>
                <w:szCs w:val="20"/>
              </w:rPr>
            </w:pPr>
            <w:r w:rsidRPr="003A1A15">
              <w:rPr>
                <w:b/>
                <w:bCs/>
                <w:sz w:val="20"/>
                <w:szCs w:val="20"/>
              </w:rPr>
              <w:t xml:space="preserve">Phone: </w:t>
            </w:r>
            <w:r w:rsidRPr="003A1A15">
              <w:rPr>
                <w:sz w:val="20"/>
                <w:szCs w:val="20"/>
              </w:rPr>
              <w:t>917.209.6283</w:t>
            </w:r>
          </w:p>
          <w:p w:rsidR="000D1B02" w:rsidRPr="003A1A15" w:rsidRDefault="00000000">
            <w:pPr>
              <w:spacing w:before="80"/>
              <w:rPr>
                <w:sz w:val="20"/>
                <w:szCs w:val="20"/>
              </w:rPr>
            </w:pPr>
            <w:r w:rsidRPr="003A1A15">
              <w:rPr>
                <w:b/>
                <w:bCs/>
                <w:sz w:val="20"/>
                <w:szCs w:val="20"/>
              </w:rPr>
              <w:t xml:space="preserve">Email: </w:t>
            </w:r>
            <w:r w:rsidRPr="003A1A15">
              <w:rPr>
                <w:sz w:val="20"/>
                <w:szCs w:val="20"/>
              </w:rPr>
              <w:t>yinka@yinkaadegbenle.com</w:t>
            </w:r>
          </w:p>
          <w:p w:rsidR="000D1B02" w:rsidRPr="003A1A15" w:rsidRDefault="00000000">
            <w:pPr>
              <w:spacing w:before="80"/>
              <w:rPr>
                <w:sz w:val="20"/>
                <w:szCs w:val="20"/>
              </w:rPr>
            </w:pPr>
            <w:r w:rsidRPr="003A1A15">
              <w:rPr>
                <w:b/>
                <w:bCs/>
                <w:sz w:val="20"/>
                <w:szCs w:val="20"/>
              </w:rPr>
              <w:t xml:space="preserve">Website: </w:t>
            </w:r>
            <w:r w:rsidRPr="003A1A15">
              <w:rPr>
                <w:sz w:val="20"/>
                <w:szCs w:val="20"/>
              </w:rPr>
              <w:t>www.waysofexcellence.com</w:t>
            </w:r>
          </w:p>
          <w:p w:rsidR="000D1B02" w:rsidRDefault="00000000">
            <w:pPr>
              <w:spacing w:before="80"/>
            </w:pPr>
            <w:r w:rsidRPr="003A1A15">
              <w:rPr>
                <w:b/>
                <w:bCs/>
                <w:sz w:val="20"/>
                <w:szCs w:val="20"/>
              </w:rPr>
              <w:t xml:space="preserve">LinkedIn: </w:t>
            </w:r>
            <w:r w:rsidRPr="003A1A15">
              <w:rPr>
                <w:sz w:val="20"/>
                <w:szCs w:val="20"/>
              </w:rPr>
              <w:t>linkedin.com/in/</w:t>
            </w:r>
            <w:proofErr w:type="spellStart"/>
            <w:r w:rsidRPr="003A1A15">
              <w:rPr>
                <w:sz w:val="20"/>
                <w:szCs w:val="20"/>
              </w:rPr>
              <w:t>yinkaadegbenle</w:t>
            </w:r>
            <w:proofErr w:type="spellEnd"/>
          </w:p>
        </w:tc>
      </w:tr>
    </w:tbl>
    <w:p w:rsidR="000D1B02" w:rsidRDefault="00000000">
      <w:pPr>
        <w:pStyle w:val="Heading1"/>
      </w:pPr>
      <w:r>
        <w:t>COMPANY OVERVIEW</w:t>
      </w:r>
    </w:p>
    <w:p w:rsidR="000D1B02" w:rsidRPr="003A1A15" w:rsidRDefault="00000000">
      <w:pPr>
        <w:spacing w:after="140"/>
        <w:rPr>
          <w:sz w:val="20"/>
          <w:szCs w:val="20"/>
        </w:rPr>
      </w:pPr>
      <w:r w:rsidRPr="003A1A15">
        <w:rPr>
          <w:sz w:val="20"/>
          <w:szCs w:val="20"/>
        </w:rPr>
        <w:t>Ways of Excellence LLC is a certified Women-Owned Minority Business Enterprise (M/WBE) consulting firm specializing in organizational effectiveness, change management, and leadership development. Founded in 2019, we partner with Fortune 500 companies, pharmaceutical organizations, healthcare systems, government agencies, and educational institutions to drive measurable transformation through strategic change initiatives and stakeholder engagement.</w:t>
      </w:r>
    </w:p>
    <w:p w:rsidR="000D1B02" w:rsidRPr="003A1A15" w:rsidRDefault="00000000">
      <w:pPr>
        <w:spacing w:after="200"/>
        <w:rPr>
          <w:sz w:val="20"/>
          <w:szCs w:val="20"/>
        </w:rPr>
      </w:pPr>
      <w:r w:rsidRPr="003A1A15">
        <w:rPr>
          <w:sz w:val="20"/>
          <w:szCs w:val="20"/>
        </w:rPr>
        <w:t>Our approach combines nearly 20 years of professional experience with proven methodologies that deliver tangible results. We have achieved 60% revenue growth, 75% productivity improvements, 90% client retention rates, and consistently earn 90-95% training satisfaction scores across more than 25 client organizations. Our expertise spans financial services, healthcare, pharmaceuticals, energy and utilities, education, and government sectors.</w:t>
      </w:r>
    </w:p>
    <w:p w:rsidR="000D1B02" w:rsidRDefault="00000000">
      <w:pPr>
        <w:pStyle w:val="Heading1"/>
      </w:pPr>
      <w:r>
        <w:t>CORE CAPABILITIES</w:t>
      </w:r>
    </w:p>
    <w:p w:rsidR="000D1B02" w:rsidRDefault="00000000">
      <w:pPr>
        <w:pStyle w:val="Heading2"/>
      </w:pPr>
      <w:r>
        <w:t>Change Management &amp; Organizational Transformation</w:t>
      </w:r>
    </w:p>
    <w:p w:rsidR="000D1B02" w:rsidRPr="003A1A15" w:rsidRDefault="00000000">
      <w:pPr>
        <w:spacing w:after="140"/>
        <w:rPr>
          <w:sz w:val="20"/>
          <w:szCs w:val="20"/>
        </w:rPr>
      </w:pPr>
      <w:r w:rsidRPr="003A1A15">
        <w:rPr>
          <w:sz w:val="20"/>
          <w:szCs w:val="20"/>
        </w:rPr>
        <w:t>We design and implement comprehensive change management strategies that align with organizational business objectives. Our services include partnering with senior leadership to identify transformation needs, define scope and timelines, prioritize change management agendas, and measure success against key deliverables. We excel at stakeholder analysis, communication planning, resistance management, training design, and adoption metrics. Our experience encompasses large-scale transformations, system implementations, organizational restructuring, process improvements, and culture change programs.</w:t>
      </w:r>
    </w:p>
    <w:p w:rsidR="000D1B02" w:rsidRDefault="00000000">
      <w:pPr>
        <w:pStyle w:val="Heading2"/>
      </w:pPr>
      <w:r>
        <w:t>Leadership Development &amp; Executive Coaching</w:t>
      </w:r>
    </w:p>
    <w:p w:rsidR="000D1B02" w:rsidRPr="003A1A15" w:rsidRDefault="00000000">
      <w:pPr>
        <w:spacing w:after="140"/>
        <w:rPr>
          <w:sz w:val="20"/>
          <w:szCs w:val="20"/>
        </w:rPr>
      </w:pPr>
      <w:r w:rsidRPr="003A1A15">
        <w:rPr>
          <w:sz w:val="20"/>
          <w:szCs w:val="20"/>
        </w:rPr>
        <w:t>We provide executive coaching and leadership development programs tailored for C-suite executives, senior leaders, and mid-level managers. Our programs focus on change leadership, emotional intelligence, stakeholder management, strategic thinking, and organizational effectiveness. We facilitate strategic workshops with executive teams to drive consensus across competing priorities and accelerate decision-making. Our coaching approach is grounded in adult learning principles and delivers measurable improvements in leadership effectiveness.</w:t>
      </w:r>
    </w:p>
    <w:p w:rsidR="000D1B02" w:rsidRDefault="00000000">
      <w:pPr>
        <w:pStyle w:val="Heading2"/>
      </w:pPr>
      <w:r>
        <w:t>Organizational Assessment &amp; Strategy</w:t>
      </w:r>
    </w:p>
    <w:p w:rsidR="000D1B02" w:rsidRDefault="00000000" w:rsidP="003A1A15">
      <w:pPr>
        <w:spacing w:after="140"/>
      </w:pPr>
      <w:r w:rsidRPr="003A1A15">
        <w:rPr>
          <w:sz w:val="20"/>
          <w:szCs w:val="20"/>
        </w:rPr>
        <w:t>We conduct comprehensive organizational assessments using stakeholder interviews, focus groups, workforce analytics, and diagnostic tools to identify root causes and transformation opportunities. We partner with senior leadership to diagnose organizational challenges, design evidence-based solutions, and develop actionable recommendations that drive sustainable change. Our assessments provide the strategic foundation for effective transformation initiatives.</w:t>
      </w:r>
      <w:r>
        <w:br w:type="page"/>
      </w:r>
    </w:p>
    <w:p w:rsidR="000D1B02" w:rsidRDefault="00000000">
      <w:pPr>
        <w:pStyle w:val="Heading2"/>
        <w:spacing w:before="0"/>
      </w:pPr>
      <w:r>
        <w:lastRenderedPageBreak/>
        <w:t>Training &amp; Professional Development</w:t>
      </w:r>
    </w:p>
    <w:p w:rsidR="000D1B02" w:rsidRPr="003A1A15" w:rsidRDefault="00000000">
      <w:pPr>
        <w:spacing w:after="140"/>
        <w:rPr>
          <w:sz w:val="20"/>
          <w:szCs w:val="20"/>
        </w:rPr>
      </w:pPr>
      <w:r w:rsidRPr="003A1A15">
        <w:rPr>
          <w:sz w:val="20"/>
          <w:szCs w:val="20"/>
        </w:rPr>
        <w:t>We design and deliver customized training programs on change management, leadership effectiveness, emotional intelligence, self-compassion, and organizational development. All programs incorporate adult learning principles (TEFL certified) and consistently achieve 90-95% participant satisfaction ratings. We also support Employee Assistance Programs, change adaptation training, and professional development workshops for organizations including Enzo Pharmaceuticals, PSEG Long Island, St. John's University, and NYC public schools.</w:t>
      </w:r>
    </w:p>
    <w:p w:rsidR="000D1B02" w:rsidRDefault="00000000">
      <w:pPr>
        <w:pStyle w:val="Heading2"/>
      </w:pPr>
      <w:r>
        <w:t>Stakeholder Engagement &amp; Communications</w:t>
      </w:r>
    </w:p>
    <w:p w:rsidR="000D1B02" w:rsidRPr="003A1A15" w:rsidRDefault="00000000">
      <w:pPr>
        <w:spacing w:after="200"/>
        <w:rPr>
          <w:sz w:val="20"/>
          <w:szCs w:val="20"/>
        </w:rPr>
      </w:pPr>
      <w:r w:rsidRPr="003A1A15">
        <w:rPr>
          <w:sz w:val="20"/>
          <w:szCs w:val="20"/>
        </w:rPr>
        <w:t>We develop and execute stakeholder engagement strategies and communication plans that ensure organizational alignment during transformation. Our expertise includes building multi-level relationships, developing clear communication plans, creating presentations and materials, crafting messaging frameworks, and ensuring employees understand the purpose and impact of organizational changes. We promote positive change environments through transparent communication and empathetic leadership.</w:t>
      </w:r>
    </w:p>
    <w:p w:rsidR="000D1B02" w:rsidRDefault="00000000">
      <w:pPr>
        <w:pStyle w:val="Heading1"/>
      </w:pPr>
      <w:r>
        <w:t>NAICS CODES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519"/>
        <w:gridCol w:w="7559"/>
      </w:tblGrid>
      <w:tr w:rsidR="000D1B02">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E8F0F7"/>
            <w:tcMar>
              <w:top w:w="100" w:type="dxa"/>
              <w:left w:w="140" w:type="dxa"/>
              <w:bottom w:w="100" w:type="dxa"/>
              <w:right w:w="140" w:type="dxa"/>
            </w:tcMar>
          </w:tcPr>
          <w:p w:rsidR="000D1B02" w:rsidRPr="003A1A15" w:rsidRDefault="00000000">
            <w:pPr>
              <w:rPr>
                <w:sz w:val="20"/>
                <w:szCs w:val="20"/>
              </w:rPr>
            </w:pPr>
            <w:r w:rsidRPr="003A1A15">
              <w:rPr>
                <w:b/>
                <w:bCs/>
                <w:sz w:val="20"/>
                <w:szCs w:val="20"/>
              </w:rPr>
              <w:t>541611</w:t>
            </w:r>
          </w:p>
        </w:tc>
        <w:tc>
          <w:tcPr>
            <w:tcW w:w="7020" w:type="dxa"/>
            <w:tcBorders>
              <w:top w:val="single" w:sz="1" w:space="0" w:color="CCCCCC"/>
              <w:left w:val="single" w:sz="1" w:space="0" w:color="CCCCCC"/>
              <w:bottom w:val="single" w:sz="1" w:space="0" w:color="CCCCCC"/>
              <w:right w:val="single" w:sz="1" w:space="0" w:color="CCCCCC"/>
            </w:tcBorders>
            <w:tcMar>
              <w:top w:w="100" w:type="dxa"/>
              <w:left w:w="140" w:type="dxa"/>
              <w:bottom w:w="100" w:type="dxa"/>
              <w:right w:w="140" w:type="dxa"/>
            </w:tcMar>
          </w:tcPr>
          <w:p w:rsidR="000D1B02" w:rsidRPr="003A1A15" w:rsidRDefault="00000000">
            <w:pPr>
              <w:rPr>
                <w:sz w:val="20"/>
                <w:szCs w:val="20"/>
              </w:rPr>
            </w:pPr>
            <w:r w:rsidRPr="003A1A15">
              <w:rPr>
                <w:sz w:val="20"/>
                <w:szCs w:val="20"/>
              </w:rPr>
              <w:t>Administrative Management and General Management Consulting Services</w:t>
            </w:r>
          </w:p>
        </w:tc>
      </w:tr>
      <w:tr w:rsidR="000D1B02">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E8F0F7"/>
            <w:tcMar>
              <w:top w:w="100" w:type="dxa"/>
              <w:left w:w="140" w:type="dxa"/>
              <w:bottom w:w="100" w:type="dxa"/>
              <w:right w:w="140" w:type="dxa"/>
            </w:tcMar>
          </w:tcPr>
          <w:p w:rsidR="000D1B02" w:rsidRPr="003A1A15" w:rsidRDefault="00000000">
            <w:pPr>
              <w:rPr>
                <w:sz w:val="20"/>
                <w:szCs w:val="20"/>
              </w:rPr>
            </w:pPr>
            <w:r w:rsidRPr="003A1A15">
              <w:rPr>
                <w:b/>
                <w:bCs/>
                <w:sz w:val="20"/>
                <w:szCs w:val="20"/>
              </w:rPr>
              <w:t>541612</w:t>
            </w:r>
          </w:p>
        </w:tc>
        <w:tc>
          <w:tcPr>
            <w:tcW w:w="7020" w:type="dxa"/>
            <w:tcBorders>
              <w:top w:val="single" w:sz="1" w:space="0" w:color="CCCCCC"/>
              <w:left w:val="single" w:sz="1" w:space="0" w:color="CCCCCC"/>
              <w:bottom w:val="single" w:sz="1" w:space="0" w:color="CCCCCC"/>
              <w:right w:val="single" w:sz="1" w:space="0" w:color="CCCCCC"/>
            </w:tcBorders>
            <w:tcMar>
              <w:top w:w="100" w:type="dxa"/>
              <w:left w:w="140" w:type="dxa"/>
              <w:bottom w:w="100" w:type="dxa"/>
              <w:right w:w="140" w:type="dxa"/>
            </w:tcMar>
          </w:tcPr>
          <w:p w:rsidR="000D1B02" w:rsidRPr="003A1A15" w:rsidRDefault="00000000">
            <w:pPr>
              <w:rPr>
                <w:sz w:val="20"/>
                <w:szCs w:val="20"/>
              </w:rPr>
            </w:pPr>
            <w:r w:rsidRPr="003A1A15">
              <w:rPr>
                <w:sz w:val="20"/>
                <w:szCs w:val="20"/>
              </w:rPr>
              <w:t>Human Resources Consulting Services</w:t>
            </w:r>
          </w:p>
        </w:tc>
      </w:tr>
      <w:tr w:rsidR="000D1B02">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E8F0F7"/>
            <w:tcMar>
              <w:top w:w="100" w:type="dxa"/>
              <w:left w:w="140" w:type="dxa"/>
              <w:bottom w:w="100" w:type="dxa"/>
              <w:right w:w="140" w:type="dxa"/>
            </w:tcMar>
          </w:tcPr>
          <w:p w:rsidR="000D1B02" w:rsidRPr="003A1A15" w:rsidRDefault="00000000">
            <w:pPr>
              <w:rPr>
                <w:sz w:val="20"/>
                <w:szCs w:val="20"/>
              </w:rPr>
            </w:pPr>
            <w:r w:rsidRPr="003A1A15">
              <w:rPr>
                <w:b/>
                <w:bCs/>
                <w:sz w:val="20"/>
                <w:szCs w:val="20"/>
              </w:rPr>
              <w:t>611430</w:t>
            </w:r>
          </w:p>
        </w:tc>
        <w:tc>
          <w:tcPr>
            <w:tcW w:w="7020" w:type="dxa"/>
            <w:tcBorders>
              <w:top w:val="single" w:sz="1" w:space="0" w:color="CCCCCC"/>
              <w:left w:val="single" w:sz="1" w:space="0" w:color="CCCCCC"/>
              <w:bottom w:val="single" w:sz="1" w:space="0" w:color="CCCCCC"/>
              <w:right w:val="single" w:sz="1" w:space="0" w:color="CCCCCC"/>
            </w:tcBorders>
            <w:tcMar>
              <w:top w:w="100" w:type="dxa"/>
              <w:left w:w="140" w:type="dxa"/>
              <w:bottom w:w="100" w:type="dxa"/>
              <w:right w:w="140" w:type="dxa"/>
            </w:tcMar>
          </w:tcPr>
          <w:p w:rsidR="000D1B02" w:rsidRPr="003A1A15" w:rsidRDefault="00000000">
            <w:pPr>
              <w:rPr>
                <w:sz w:val="20"/>
                <w:szCs w:val="20"/>
              </w:rPr>
            </w:pPr>
            <w:r w:rsidRPr="003A1A15">
              <w:rPr>
                <w:sz w:val="20"/>
                <w:szCs w:val="20"/>
              </w:rPr>
              <w:t>Professional and Management Development Training</w:t>
            </w:r>
          </w:p>
        </w:tc>
      </w:tr>
      <w:tr w:rsidR="000D1B02">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E8F0F7"/>
            <w:tcMar>
              <w:top w:w="100" w:type="dxa"/>
              <w:left w:w="140" w:type="dxa"/>
              <w:bottom w:w="100" w:type="dxa"/>
              <w:right w:w="140" w:type="dxa"/>
            </w:tcMar>
          </w:tcPr>
          <w:p w:rsidR="000D1B02" w:rsidRPr="003A1A15" w:rsidRDefault="00000000">
            <w:pPr>
              <w:rPr>
                <w:sz w:val="20"/>
                <w:szCs w:val="20"/>
              </w:rPr>
            </w:pPr>
            <w:r w:rsidRPr="003A1A15">
              <w:rPr>
                <w:b/>
                <w:bCs/>
                <w:sz w:val="20"/>
                <w:szCs w:val="20"/>
              </w:rPr>
              <w:t>624190</w:t>
            </w:r>
          </w:p>
        </w:tc>
        <w:tc>
          <w:tcPr>
            <w:tcW w:w="7020" w:type="dxa"/>
            <w:tcBorders>
              <w:top w:val="single" w:sz="1" w:space="0" w:color="CCCCCC"/>
              <w:left w:val="single" w:sz="1" w:space="0" w:color="CCCCCC"/>
              <w:bottom w:val="single" w:sz="1" w:space="0" w:color="CCCCCC"/>
              <w:right w:val="single" w:sz="1" w:space="0" w:color="CCCCCC"/>
            </w:tcBorders>
            <w:tcMar>
              <w:top w:w="100" w:type="dxa"/>
              <w:left w:w="140" w:type="dxa"/>
              <w:bottom w:w="100" w:type="dxa"/>
              <w:right w:w="140" w:type="dxa"/>
            </w:tcMar>
          </w:tcPr>
          <w:p w:rsidR="000D1B02" w:rsidRPr="003A1A15" w:rsidRDefault="00000000">
            <w:pPr>
              <w:rPr>
                <w:sz w:val="20"/>
                <w:szCs w:val="20"/>
              </w:rPr>
            </w:pPr>
            <w:r w:rsidRPr="003A1A15">
              <w:rPr>
                <w:sz w:val="20"/>
                <w:szCs w:val="20"/>
              </w:rPr>
              <w:t>Other Individual and Family Services (Employee Assistance Programs)</w:t>
            </w:r>
          </w:p>
        </w:tc>
      </w:tr>
    </w:tbl>
    <w:p w:rsidR="000D1B02" w:rsidRDefault="000D1B02">
      <w:pPr>
        <w:spacing w:before="200"/>
      </w:pPr>
    </w:p>
    <w:p w:rsidR="000D1B02" w:rsidRDefault="00000000">
      <w:pPr>
        <w:pStyle w:val="Heading1"/>
      </w:pPr>
      <w:r>
        <w:t>DIFFERENTIATORS</w:t>
      </w:r>
    </w:p>
    <w:p w:rsidR="000D1B02" w:rsidRPr="003A1A15" w:rsidRDefault="00000000">
      <w:pPr>
        <w:spacing w:after="120"/>
        <w:rPr>
          <w:sz w:val="20"/>
          <w:szCs w:val="20"/>
        </w:rPr>
      </w:pPr>
      <w:r w:rsidRPr="003A1A15">
        <w:rPr>
          <w:b/>
          <w:bCs/>
          <w:sz w:val="20"/>
          <w:szCs w:val="20"/>
        </w:rPr>
        <w:t xml:space="preserve">• Proven Track Record: </w:t>
      </w:r>
      <w:r w:rsidRPr="003A1A15">
        <w:rPr>
          <w:sz w:val="20"/>
          <w:szCs w:val="20"/>
        </w:rPr>
        <w:t>Nearly 20 years of professional experience delivering measurable results including 60% revenue growth, 75% productivity improvements, and 90% client retention across 25+ organizations spanning Fortune 500 companies, government agencies, healthcare systems, and educational institutions.</w:t>
      </w:r>
    </w:p>
    <w:p w:rsidR="000D1B02" w:rsidRPr="003A1A15" w:rsidRDefault="00000000">
      <w:pPr>
        <w:spacing w:after="120"/>
        <w:rPr>
          <w:sz w:val="20"/>
          <w:szCs w:val="20"/>
        </w:rPr>
      </w:pPr>
      <w:r w:rsidRPr="003A1A15">
        <w:rPr>
          <w:b/>
          <w:bCs/>
          <w:sz w:val="20"/>
          <w:szCs w:val="20"/>
        </w:rPr>
        <w:t xml:space="preserve">• Financial Services Expertise: </w:t>
      </w:r>
      <w:r w:rsidRPr="003A1A15">
        <w:rPr>
          <w:sz w:val="20"/>
          <w:szCs w:val="20"/>
        </w:rPr>
        <w:t>Direct experience includes Credit Suisse (investment banking financial analyst) and Marsh &amp; McLennan Companies (regional business analyst for asset management clients), providing deep understanding of financial services culture, operations, portfolio management principles, and investment firm client needs.</w:t>
      </w:r>
    </w:p>
    <w:p w:rsidR="000D1B02" w:rsidRPr="003A1A15" w:rsidRDefault="00000000">
      <w:pPr>
        <w:spacing w:after="120"/>
        <w:rPr>
          <w:sz w:val="20"/>
          <w:szCs w:val="20"/>
        </w:rPr>
      </w:pPr>
      <w:r w:rsidRPr="003A1A15">
        <w:rPr>
          <w:b/>
          <w:bCs/>
          <w:sz w:val="20"/>
          <w:szCs w:val="20"/>
        </w:rPr>
        <w:t xml:space="preserve">• Healthcare &amp; Pharmaceutical Experience: </w:t>
      </w:r>
      <w:r w:rsidRPr="003A1A15">
        <w:rPr>
          <w:sz w:val="20"/>
          <w:szCs w:val="20"/>
        </w:rPr>
        <w:t>Co-founded and directed operations for adult day care center serving clients with cognitive impairments, gaining deep understanding of healthcare delivery challenges, regulatory requirements, and care coordination. Consulting engagements include Mercy Hospital (14-month restructuring support, 90%+ satisfaction), Enzo Pharmaceuticals, and multiple healthcare systems.</w:t>
      </w:r>
    </w:p>
    <w:p w:rsidR="000D1B02" w:rsidRPr="003A1A15" w:rsidRDefault="00000000">
      <w:pPr>
        <w:spacing w:after="120"/>
        <w:rPr>
          <w:sz w:val="20"/>
          <w:szCs w:val="20"/>
        </w:rPr>
      </w:pPr>
      <w:r w:rsidRPr="003A1A15">
        <w:rPr>
          <w:b/>
          <w:bCs/>
          <w:sz w:val="20"/>
          <w:szCs w:val="20"/>
        </w:rPr>
        <w:t xml:space="preserve">• Thought Leadership &amp; Communication: </w:t>
      </w:r>
      <w:r w:rsidRPr="003A1A15">
        <w:rPr>
          <w:sz w:val="20"/>
          <w:szCs w:val="20"/>
        </w:rPr>
        <w:t>Published author of 'Master Excellence' with leadership frameworks used in Fortune 500 programs. Delivered 20+ keynote presentations to over 1,000 professionals. Exceptional ability to translate complex change into compelling narratives that drive understanding and commitment across all organizational levels.</w:t>
      </w:r>
    </w:p>
    <w:p w:rsidR="000D1B02" w:rsidRPr="003A1A15" w:rsidRDefault="00000000">
      <w:pPr>
        <w:spacing w:after="120"/>
        <w:rPr>
          <w:sz w:val="20"/>
          <w:szCs w:val="20"/>
        </w:rPr>
      </w:pPr>
      <w:r w:rsidRPr="003A1A15">
        <w:rPr>
          <w:b/>
          <w:bCs/>
          <w:sz w:val="20"/>
          <w:szCs w:val="20"/>
        </w:rPr>
        <w:t xml:space="preserve">• Credentialed Professional: </w:t>
      </w:r>
      <w:r w:rsidRPr="003A1A15">
        <w:rPr>
          <w:sz w:val="20"/>
          <w:szCs w:val="20"/>
        </w:rPr>
        <w:t>MBA in International Business Relations (Long Island University), Project Management Professional (PMP) certification (PMI ID: 5050746, valid through March 2027), and Teaching English as a Foreign Language (TEFL) certification in adult education, demonstrating commitment to professional excellence and continuous learning.</w:t>
      </w:r>
    </w:p>
    <w:p w:rsidR="000D1B02" w:rsidRPr="003A1A15" w:rsidRDefault="00000000">
      <w:pPr>
        <w:spacing w:after="200"/>
        <w:rPr>
          <w:sz w:val="20"/>
          <w:szCs w:val="20"/>
        </w:rPr>
      </w:pPr>
      <w:r w:rsidRPr="003A1A15">
        <w:rPr>
          <w:b/>
          <w:bCs/>
          <w:sz w:val="20"/>
          <w:szCs w:val="20"/>
        </w:rPr>
        <w:t xml:space="preserve">• M/WBE Certification: </w:t>
      </w:r>
      <w:r w:rsidRPr="003A1A15">
        <w:rPr>
          <w:sz w:val="20"/>
          <w:szCs w:val="20"/>
        </w:rPr>
        <w:t>NYC certified Women-Owned Minority Business Enterprise supporting diversity, equity, and inclusion objectives in government and corporate procurement.</w:t>
      </w:r>
    </w:p>
    <w:p w:rsidR="000D1B02" w:rsidRDefault="00000000">
      <w:pPr>
        <w:pStyle w:val="Heading1"/>
      </w:pPr>
      <w:r>
        <w:t>PAST PERFORMANCE HIGHLIGHTS</w:t>
      </w:r>
    </w:p>
    <w:p w:rsidR="000D1B02" w:rsidRPr="003A1A15" w:rsidRDefault="00000000">
      <w:pPr>
        <w:spacing w:after="120"/>
        <w:rPr>
          <w:sz w:val="20"/>
          <w:szCs w:val="20"/>
        </w:rPr>
      </w:pPr>
      <w:r w:rsidRPr="003A1A15">
        <w:rPr>
          <w:b/>
          <w:bCs/>
          <w:sz w:val="20"/>
          <w:szCs w:val="20"/>
        </w:rPr>
        <w:t xml:space="preserve">Fortune 500 &amp; Corporate Clients: </w:t>
      </w:r>
      <w:r w:rsidRPr="003A1A15">
        <w:rPr>
          <w:sz w:val="20"/>
          <w:szCs w:val="20"/>
        </w:rPr>
        <w:t>Led organizational effectiveness initiatives for 25+ organizations, partnering with executives to diagnose challenges, design solutions, and implement change that drives measurable business outcomes. Designed and delivered leadership development and change management training programs achieving 90-95% participant satisfaction consistently.</w:t>
      </w:r>
    </w:p>
    <w:p w:rsidR="000D1B02" w:rsidRPr="003A1A15" w:rsidRDefault="00000000">
      <w:pPr>
        <w:spacing w:after="120"/>
        <w:rPr>
          <w:sz w:val="20"/>
          <w:szCs w:val="20"/>
        </w:rPr>
      </w:pPr>
      <w:r w:rsidRPr="003A1A15">
        <w:rPr>
          <w:b/>
          <w:bCs/>
          <w:sz w:val="20"/>
          <w:szCs w:val="20"/>
        </w:rPr>
        <w:lastRenderedPageBreak/>
        <w:t xml:space="preserve">Healthcare Systems: </w:t>
      </w:r>
      <w:r w:rsidRPr="003A1A15">
        <w:rPr>
          <w:sz w:val="20"/>
          <w:szCs w:val="20"/>
        </w:rPr>
        <w:t>Mercy Hospital restructuring support (14-month engagement, 90%+ satisfaction rating); Employee Assistance Programs for healthcare organizations; leadership development workshops and change adaptation training for healthcare professionals.</w:t>
      </w:r>
    </w:p>
    <w:p w:rsidR="000D1B02" w:rsidRPr="003A1A15" w:rsidRDefault="00000000">
      <w:pPr>
        <w:spacing w:after="120"/>
        <w:rPr>
          <w:sz w:val="20"/>
          <w:szCs w:val="20"/>
        </w:rPr>
      </w:pPr>
      <w:r w:rsidRPr="003A1A15">
        <w:rPr>
          <w:b/>
          <w:bCs/>
          <w:sz w:val="20"/>
          <w:szCs w:val="20"/>
        </w:rPr>
        <w:t xml:space="preserve">Pharmaceutical Organizations: </w:t>
      </w:r>
      <w:r w:rsidRPr="003A1A15">
        <w:rPr>
          <w:sz w:val="20"/>
          <w:szCs w:val="20"/>
        </w:rPr>
        <w:t>Comprehensive training programs for Enzo Pharmaceuticals focusing on leadership effectiveness, emotional intelligence, and organizational development; leadership development and change adaptation consulting for pharmaceutical sector clients.</w:t>
      </w:r>
    </w:p>
    <w:p w:rsidR="000D1B02" w:rsidRPr="003A1A15" w:rsidRDefault="00000000">
      <w:pPr>
        <w:spacing w:after="120"/>
        <w:rPr>
          <w:sz w:val="20"/>
          <w:szCs w:val="20"/>
        </w:rPr>
      </w:pPr>
      <w:r w:rsidRPr="003A1A15">
        <w:rPr>
          <w:b/>
          <w:bCs/>
          <w:sz w:val="20"/>
          <w:szCs w:val="20"/>
        </w:rPr>
        <w:t xml:space="preserve">Government &amp; Education: </w:t>
      </w:r>
      <w:r w:rsidRPr="003A1A15">
        <w:rPr>
          <w:sz w:val="20"/>
          <w:szCs w:val="20"/>
        </w:rPr>
        <w:t>Training programs for NYC public schools on leadership and organizational development; St. John's University leadership development programs; subcontractor experience delivering consulting services for government agencies and higher education institutions.</w:t>
      </w:r>
    </w:p>
    <w:p w:rsidR="000D1B02" w:rsidRPr="003A1A15" w:rsidRDefault="00000000">
      <w:pPr>
        <w:spacing w:after="120"/>
        <w:rPr>
          <w:sz w:val="20"/>
          <w:szCs w:val="20"/>
        </w:rPr>
      </w:pPr>
      <w:r w:rsidRPr="003A1A15">
        <w:rPr>
          <w:b/>
          <w:bCs/>
          <w:sz w:val="20"/>
          <w:szCs w:val="20"/>
        </w:rPr>
        <w:t xml:space="preserve">Energy &amp; Utilities: </w:t>
      </w:r>
      <w:r w:rsidRPr="003A1A15">
        <w:rPr>
          <w:sz w:val="20"/>
          <w:szCs w:val="20"/>
        </w:rPr>
        <w:t>PSEG Long Island organizational development programs and training initiatives focused on leadership effectiveness and change management.</w:t>
      </w:r>
    </w:p>
    <w:p w:rsidR="000D1B02" w:rsidRPr="003A1A15" w:rsidRDefault="00000000">
      <w:pPr>
        <w:spacing w:after="120"/>
        <w:rPr>
          <w:sz w:val="20"/>
          <w:szCs w:val="20"/>
        </w:rPr>
      </w:pPr>
      <w:r w:rsidRPr="003A1A15">
        <w:rPr>
          <w:b/>
          <w:bCs/>
          <w:sz w:val="20"/>
          <w:szCs w:val="20"/>
        </w:rPr>
        <w:t xml:space="preserve">Financial Services: </w:t>
      </w:r>
      <w:r w:rsidRPr="003A1A15">
        <w:rPr>
          <w:sz w:val="20"/>
          <w:szCs w:val="20"/>
        </w:rPr>
        <w:t>Credit Suisse - Financial analyst supporting derivative processing infrastructure optimization, identifying $2.7 million in monetary assets. Marsh &amp; McLennan Companies - Regional business analyst discovering over $4 million in overlooked revenue on existing accounts, receiving multiple company awards for contributions to wins and revenue growth.</w:t>
      </w:r>
    </w:p>
    <w:p w:rsidR="000D1B02" w:rsidRDefault="000D1B02">
      <w:pPr>
        <w:spacing w:before="180"/>
      </w:pPr>
    </w:p>
    <w:p w:rsidR="000D1B02" w:rsidRDefault="00000000">
      <w:pPr>
        <w:pBdr>
          <w:top w:val="single" w:sz="12" w:space="8" w:color="2E5090"/>
        </w:pBdr>
        <w:spacing w:before="200"/>
        <w:jc w:val="center"/>
      </w:pPr>
      <w:r>
        <w:rPr>
          <w:i/>
          <w:iCs/>
          <w:sz w:val="20"/>
          <w:szCs w:val="20"/>
        </w:rPr>
        <w:t>For more information or to discuss how Ways of Excellence can support your organization's transformation needs,</w:t>
      </w:r>
    </w:p>
    <w:p w:rsidR="000D1B02" w:rsidRDefault="00000000">
      <w:pPr>
        <w:spacing w:before="80"/>
        <w:jc w:val="center"/>
      </w:pPr>
      <w:r>
        <w:rPr>
          <w:b/>
          <w:bCs/>
          <w:i/>
          <w:iCs/>
          <w:sz w:val="20"/>
          <w:szCs w:val="20"/>
        </w:rPr>
        <w:t>contact Yinka Adegbenle at 917.209.6283 or yinka@yinkaadegbenle.com</w:t>
      </w:r>
    </w:p>
    <w:sectPr w:rsidR="000D1B02" w:rsidSect="003A1A15">
      <w:pgSz w:w="12240" w:h="15840"/>
      <w:pgMar w:top="1080" w:right="1080" w:bottom="360" w:left="108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65367C"/>
    <w:multiLevelType w:val="hybridMultilevel"/>
    <w:tmpl w:val="037CFEA6"/>
    <w:lvl w:ilvl="0" w:tplc="AFD6488E">
      <w:start w:val="1"/>
      <w:numFmt w:val="bullet"/>
      <w:lvlText w:val="●"/>
      <w:lvlJc w:val="left"/>
      <w:pPr>
        <w:ind w:left="720" w:hanging="360"/>
      </w:pPr>
    </w:lvl>
    <w:lvl w:ilvl="1" w:tplc="D23CC76C">
      <w:start w:val="1"/>
      <w:numFmt w:val="bullet"/>
      <w:lvlText w:val="○"/>
      <w:lvlJc w:val="left"/>
      <w:pPr>
        <w:ind w:left="1440" w:hanging="360"/>
      </w:pPr>
    </w:lvl>
    <w:lvl w:ilvl="2" w:tplc="203AD42E">
      <w:start w:val="1"/>
      <w:numFmt w:val="bullet"/>
      <w:lvlText w:val="■"/>
      <w:lvlJc w:val="left"/>
      <w:pPr>
        <w:ind w:left="2160" w:hanging="360"/>
      </w:pPr>
    </w:lvl>
    <w:lvl w:ilvl="3" w:tplc="6F6851D2">
      <w:start w:val="1"/>
      <w:numFmt w:val="bullet"/>
      <w:lvlText w:val="●"/>
      <w:lvlJc w:val="left"/>
      <w:pPr>
        <w:ind w:left="2880" w:hanging="360"/>
      </w:pPr>
    </w:lvl>
    <w:lvl w:ilvl="4" w:tplc="52F4C090">
      <w:start w:val="1"/>
      <w:numFmt w:val="bullet"/>
      <w:lvlText w:val="○"/>
      <w:lvlJc w:val="left"/>
      <w:pPr>
        <w:ind w:left="3600" w:hanging="360"/>
      </w:pPr>
    </w:lvl>
    <w:lvl w:ilvl="5" w:tplc="07B87884">
      <w:start w:val="1"/>
      <w:numFmt w:val="bullet"/>
      <w:lvlText w:val="■"/>
      <w:lvlJc w:val="left"/>
      <w:pPr>
        <w:ind w:left="4320" w:hanging="360"/>
      </w:pPr>
    </w:lvl>
    <w:lvl w:ilvl="6" w:tplc="C9EE4A32">
      <w:start w:val="1"/>
      <w:numFmt w:val="bullet"/>
      <w:lvlText w:val="●"/>
      <w:lvlJc w:val="left"/>
      <w:pPr>
        <w:ind w:left="5040" w:hanging="360"/>
      </w:pPr>
    </w:lvl>
    <w:lvl w:ilvl="7" w:tplc="C5747664">
      <w:start w:val="1"/>
      <w:numFmt w:val="bullet"/>
      <w:lvlText w:val="●"/>
      <w:lvlJc w:val="left"/>
      <w:pPr>
        <w:ind w:left="5760" w:hanging="360"/>
      </w:pPr>
    </w:lvl>
    <w:lvl w:ilvl="8" w:tplc="36129E98">
      <w:start w:val="1"/>
      <w:numFmt w:val="bullet"/>
      <w:lvlText w:val="●"/>
      <w:lvlJc w:val="left"/>
      <w:pPr>
        <w:ind w:left="6480" w:hanging="360"/>
      </w:pPr>
    </w:lvl>
  </w:abstractNum>
  <w:num w:numId="1" w16cid:durableId="79390566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1B02"/>
    <w:rsid w:val="000D1B02"/>
    <w:rsid w:val="003A1A15"/>
    <w:rsid w:val="008C3A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C4054"/>
  <w15:docId w15:val="{F0062164-60A0-4CF1-829D-1FF61CE35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40" w:after="140"/>
      <w:outlineLvl w:val="0"/>
    </w:pPr>
    <w:rPr>
      <w:b/>
      <w:bCs/>
      <w:color w:val="2E5090"/>
      <w:sz w:val="28"/>
      <w:szCs w:val="28"/>
    </w:rPr>
  </w:style>
  <w:style w:type="paragraph" w:styleId="Heading2">
    <w:name w:val="heading 2"/>
    <w:uiPriority w:val="9"/>
    <w:unhideWhenUsed/>
    <w:qFormat/>
    <w:pPr>
      <w:spacing w:before="160" w:after="100"/>
      <w:outlineLvl w:val="1"/>
    </w:pPr>
    <w:rPr>
      <w:b/>
      <w:bCs/>
      <w:color w:val="2E5090"/>
      <w:sz w:val="24"/>
      <w:szCs w:val="24"/>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1237</Words>
  <Characters>7055</Characters>
  <Application>Microsoft Office Word</Application>
  <DocSecurity>0</DocSecurity>
  <Lines>58</Lines>
  <Paragraphs>16</Paragraphs>
  <ScaleCrop>false</ScaleCrop>
  <Company/>
  <LinksUpToDate>false</LinksUpToDate>
  <CharactersWithSpaces>8276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Yinka A</cp:lastModifiedBy>
  <cp:revision>2</cp:revision>
  <dcterms:created xsi:type="dcterms:W3CDTF">2026-01-29T16:59:00Z</dcterms:created>
  <dcterms:modified xsi:type="dcterms:W3CDTF">2026-01-29T17:08:00Z</dcterms:modified>
</cp:coreProperties>
</file>